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9349" w14:textId="77777777" w:rsidR="00371BED" w:rsidRDefault="00371BED" w:rsidP="00371BED">
      <w:pPr>
        <w:spacing w:before="120" w:after="120" w:line="360" w:lineRule="auto"/>
        <w:rPr>
          <w:rFonts w:ascii="Arial" w:eastAsia="Arial" w:hAnsi="Arial" w:cs="Arial"/>
          <w:b/>
        </w:rPr>
      </w:pPr>
    </w:p>
    <w:p w14:paraId="108BA41B" w14:textId="77777777" w:rsidR="00371BED" w:rsidRDefault="00371BED" w:rsidP="00371BED">
      <w:pPr>
        <w:spacing w:before="120" w:after="120" w:line="360" w:lineRule="auto"/>
        <w:rPr>
          <w:rFonts w:ascii="Arial" w:eastAsia="Arial" w:hAnsi="Arial" w:cs="Arial"/>
          <w:b/>
        </w:rPr>
      </w:pPr>
    </w:p>
    <w:p w14:paraId="5D47B450" w14:textId="77777777" w:rsidR="00371BED" w:rsidRDefault="00371BED" w:rsidP="00371BED">
      <w:pPr>
        <w:spacing w:before="120" w:after="120" w:line="360" w:lineRule="auto"/>
        <w:rPr>
          <w:rFonts w:ascii="Arial" w:eastAsia="Arial" w:hAnsi="Arial" w:cs="Arial"/>
          <w:b/>
        </w:rPr>
      </w:pPr>
    </w:p>
    <w:p w14:paraId="1D76F297" w14:textId="77777777" w:rsidR="00371BED" w:rsidRDefault="00371BED" w:rsidP="00371BED">
      <w:pPr>
        <w:spacing w:before="120" w:after="120" w:line="360" w:lineRule="auto"/>
        <w:rPr>
          <w:rFonts w:ascii="Arial" w:eastAsia="Arial" w:hAnsi="Arial" w:cs="Arial"/>
          <w:b/>
        </w:rPr>
      </w:pPr>
    </w:p>
    <w:p w14:paraId="397D31A2" w14:textId="307CF31B" w:rsidR="00371BED" w:rsidRDefault="00371BED" w:rsidP="004F6784">
      <w:pPr>
        <w:spacing w:before="120" w:after="120" w:line="360" w:lineRule="auto"/>
        <w:jc w:val="center"/>
        <w:rPr>
          <w:rFonts w:ascii="Arial" w:eastAsia="Arial" w:hAnsi="Arial" w:cs="Arial"/>
          <w:b/>
        </w:rPr>
      </w:pPr>
    </w:p>
    <w:p w14:paraId="19C57203" w14:textId="194E16F9" w:rsidR="00371BED" w:rsidRDefault="004F6784" w:rsidP="004F6784">
      <w:pPr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114300" distR="114300" wp14:anchorId="63D41A0F" wp14:editId="76B14254">
            <wp:extent cx="3053715" cy="774700"/>
            <wp:effectExtent l="0" t="0" r="0" b="0"/>
            <wp:docPr id="1" name="image1.jpg" descr="A blue and green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blue and green 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1B331A" w14:textId="19AF00B9" w:rsidR="00371BED" w:rsidRPr="004F6784" w:rsidRDefault="002B62F3" w:rsidP="004F6784">
      <w:pPr>
        <w:spacing w:before="120" w:after="120"/>
        <w:jc w:val="center"/>
        <w:rPr>
          <w:rFonts w:ascii="Arial" w:eastAsia="Arial" w:hAnsi="Arial" w:cs="Arial"/>
          <w:b/>
          <w:bCs/>
          <w:sz w:val="82"/>
          <w:szCs w:val="82"/>
        </w:rPr>
      </w:pPr>
      <w:r>
        <w:rPr>
          <w:rFonts w:ascii="Arial" w:eastAsia="Arial" w:hAnsi="Arial" w:cs="Arial"/>
          <w:b/>
          <w:bCs/>
          <w:sz w:val="82"/>
          <w:szCs w:val="82"/>
        </w:rPr>
        <w:t xml:space="preserve">Our </w:t>
      </w:r>
      <w:r w:rsidR="004F6784">
        <w:rPr>
          <w:rFonts w:ascii="Arial" w:eastAsia="Arial" w:hAnsi="Arial" w:cs="Arial"/>
          <w:b/>
          <w:bCs/>
          <w:sz w:val="82"/>
          <w:szCs w:val="82"/>
        </w:rPr>
        <w:t xml:space="preserve">Equality </w:t>
      </w:r>
      <w:r>
        <w:rPr>
          <w:rFonts w:ascii="Arial" w:eastAsia="Arial" w:hAnsi="Arial" w:cs="Arial"/>
          <w:b/>
          <w:bCs/>
          <w:sz w:val="82"/>
          <w:szCs w:val="82"/>
        </w:rPr>
        <w:br/>
        <w:t>Objectives</w:t>
      </w:r>
    </w:p>
    <w:p w14:paraId="3943C684" w14:textId="77777777" w:rsidR="00371BED" w:rsidRDefault="00371BED" w:rsidP="00371BED">
      <w:pPr>
        <w:spacing w:before="120" w:after="12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78237A36" w14:textId="77777777" w:rsidR="00371BED" w:rsidRDefault="00371BED" w:rsidP="00371BED">
      <w:pPr>
        <w:spacing w:before="120" w:after="12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25DFE5B8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CA31547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41A78665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2465CC4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BD4B660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F7DD765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95E8A00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AD607AF" w14:textId="19BD2C70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Setting Manager: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Jane Johnson</w:t>
      </w:r>
    </w:p>
    <w:p w14:paraId="6FF192A6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193E57D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Business Manager: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Debbie </w:t>
      </w:r>
      <w:proofErr w:type="spellStart"/>
      <w:r>
        <w:rPr>
          <w:rFonts w:ascii="Arial" w:eastAsia="Arial" w:hAnsi="Arial" w:cs="Arial"/>
          <w:sz w:val="22"/>
          <w:szCs w:val="22"/>
        </w:rPr>
        <w:t>Hoddinott</w:t>
      </w:r>
      <w:proofErr w:type="spellEnd"/>
    </w:p>
    <w:p w14:paraId="41D7B790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BA9F046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Policy Approved by: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Aston-on-Trent Pre-School Committee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Date: March 2024</w:t>
      </w:r>
    </w:p>
    <w:p w14:paraId="1173628F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298B31C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Policy reviewed by: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Date: </w:t>
      </w:r>
    </w:p>
    <w:p w14:paraId="071C04A1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8EA4497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Policy reviewed by: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Date: </w:t>
      </w:r>
    </w:p>
    <w:p w14:paraId="2E564639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3ED0CBBA" w14:textId="77777777" w:rsidR="004F6784" w:rsidRDefault="004F6784" w:rsidP="004F6784">
      <w:pPr>
        <w:tabs>
          <w:tab w:val="left" w:pos="12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Policy reviewed by: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Date: </w:t>
      </w:r>
    </w:p>
    <w:p w14:paraId="6B24824C" w14:textId="77777777" w:rsidR="004F6784" w:rsidRDefault="004F6784" w:rsidP="004F6784">
      <w:pPr>
        <w:spacing w:before="120" w:after="120" w:line="360" w:lineRule="auto"/>
        <w:rPr>
          <w:rFonts w:ascii="Arial" w:eastAsia="Arial" w:hAnsi="Arial" w:cs="Arial"/>
          <w:b/>
          <w:sz w:val="22"/>
          <w:szCs w:val="22"/>
        </w:rPr>
      </w:pPr>
    </w:p>
    <w:p w14:paraId="7FDBEEC8" w14:textId="1D596943" w:rsidR="00A06ACA" w:rsidRPr="0092080D" w:rsidRDefault="002B62F3">
      <w:pPr>
        <w:tabs>
          <w:tab w:val="left" w:pos="357"/>
          <w:tab w:val="left" w:pos="720"/>
        </w:tabs>
        <w:spacing w:before="120" w:after="120" w:line="360" w:lineRule="auto"/>
        <w:ind w:left="357" w:hanging="357"/>
        <w:rPr>
          <w:rFonts w:ascii="Arial" w:eastAsia="Arial" w:hAnsi="Arial" w:cs="Arial"/>
          <w:b/>
          <w:sz w:val="32"/>
          <w:szCs w:val="32"/>
        </w:rPr>
      </w:pPr>
      <w:r w:rsidRPr="0092080D">
        <w:rPr>
          <w:rFonts w:ascii="Arial" w:eastAsia="Arial" w:hAnsi="Arial" w:cs="Arial"/>
          <w:b/>
          <w:sz w:val="32"/>
          <w:szCs w:val="32"/>
        </w:rPr>
        <w:lastRenderedPageBreak/>
        <w:t>Equality Objectives</w:t>
      </w:r>
    </w:p>
    <w:p w14:paraId="015FF4E5" w14:textId="00596644" w:rsidR="002B62F3" w:rsidRPr="0092080D" w:rsidRDefault="0092080D" w:rsidP="002B62F3">
      <w:pPr>
        <w:pStyle w:val="Heading2"/>
        <w:spacing w:before="240" w:after="0" w:line="36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92080D">
        <w:rPr>
          <w:rFonts w:ascii="Arial" w:hAnsi="Arial" w:cs="Arial"/>
          <w:color w:val="000000" w:themeColor="text1"/>
          <w:sz w:val="24"/>
          <w:szCs w:val="24"/>
        </w:rPr>
        <w:t>Aim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2B62F3">
        <w:rPr>
          <w:rFonts w:ascii="Arial" w:hAnsi="Arial" w:cs="Arial"/>
          <w:b w:val="0"/>
          <w:bCs/>
          <w:color w:val="000000" w:themeColor="text1"/>
          <w:sz w:val="22"/>
          <w:szCs w:val="22"/>
        </w:rPr>
        <w:t>At A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>s</w:t>
      </w:r>
      <w:r w:rsidR="002B62F3">
        <w:rPr>
          <w:rFonts w:ascii="Arial" w:hAnsi="Arial" w:cs="Arial"/>
          <w:b w:val="0"/>
          <w:bCs/>
          <w:color w:val="000000" w:themeColor="text1"/>
          <w:sz w:val="22"/>
          <w:szCs w:val="22"/>
        </w:rPr>
        <w:t>ton on Trent Preschool,</w:t>
      </w:r>
      <w:r w:rsidR="002B62F3" w:rsidRPr="002B62F3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we treat everyone fairly, celebrating difference and meeting different needs so that all members of our school community are free to live, learn and achieve their potential.</w:t>
      </w:r>
    </w:p>
    <w:p w14:paraId="299C4153" w14:textId="77777777" w:rsidR="002B62F3" w:rsidRDefault="002B62F3" w:rsidP="002B62F3"/>
    <w:p w14:paraId="7FDEA97C" w14:textId="2E88D412" w:rsidR="002B62F3" w:rsidRPr="002B62F3" w:rsidRDefault="002B62F3" w:rsidP="002B62F3">
      <w:pPr>
        <w:pStyle w:val="Heading1"/>
        <w:spacing w:before="0" w:line="336" w:lineRule="atLeas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B62F3">
        <w:rPr>
          <w:rFonts w:ascii="Arial" w:hAnsi="Arial" w:cs="Arial"/>
          <w:bCs/>
          <w:color w:val="000000" w:themeColor="text1"/>
          <w:sz w:val="24"/>
          <w:szCs w:val="24"/>
        </w:rPr>
        <w:t>Our Equality Objectives 202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2B62F3">
        <w:rPr>
          <w:rFonts w:ascii="Arial" w:hAnsi="Arial" w:cs="Arial"/>
          <w:bCs/>
          <w:color w:val="000000" w:themeColor="text1"/>
          <w:sz w:val="24"/>
          <w:szCs w:val="24"/>
        </w:rPr>
        <w:t xml:space="preserve"> - 20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30</w:t>
      </w:r>
    </w:p>
    <w:p w14:paraId="1C18F8D4" w14:textId="1C7A1886" w:rsidR="002B62F3" w:rsidRPr="002B62F3" w:rsidRDefault="002B62F3" w:rsidP="002B62F3">
      <w:pPr>
        <w:pStyle w:val="Heading2"/>
        <w:numPr>
          <w:ilvl w:val="0"/>
          <w:numId w:val="20"/>
        </w:numPr>
        <w:tabs>
          <w:tab w:val="clear" w:pos="720"/>
        </w:tabs>
        <w:spacing w:before="120" w:after="120" w:line="360" w:lineRule="atLeast"/>
        <w:ind w:left="1074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B62F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To improve staff and </w:t>
      </w:r>
      <w:r w:rsidRPr="002B62F3">
        <w:rPr>
          <w:rFonts w:ascii="Arial" w:hAnsi="Arial" w:cs="Arial"/>
          <w:b w:val="0"/>
          <w:color w:val="000000" w:themeColor="text1"/>
          <w:sz w:val="22"/>
          <w:szCs w:val="22"/>
        </w:rPr>
        <w:t>committee members u</w:t>
      </w:r>
      <w:r w:rsidRPr="002B62F3">
        <w:rPr>
          <w:rFonts w:ascii="Arial" w:hAnsi="Arial" w:cs="Arial"/>
          <w:b w:val="0"/>
          <w:color w:val="000000" w:themeColor="text1"/>
          <w:sz w:val="22"/>
          <w:szCs w:val="22"/>
        </w:rPr>
        <w:t>nderstanding of equal opportunities and non-discriminat</w:t>
      </w:r>
      <w:r w:rsidR="0092080D">
        <w:rPr>
          <w:rFonts w:ascii="Arial" w:hAnsi="Arial" w:cs="Arial"/>
          <w:b w:val="0"/>
          <w:color w:val="000000" w:themeColor="text1"/>
          <w:sz w:val="22"/>
          <w:szCs w:val="22"/>
        </w:rPr>
        <w:t>ory beliefs and behaviours.</w:t>
      </w:r>
    </w:p>
    <w:p w14:paraId="050E9D62" w14:textId="6598A391" w:rsidR="002B62F3" w:rsidRPr="002B62F3" w:rsidRDefault="002B62F3" w:rsidP="002B62F3">
      <w:pPr>
        <w:pStyle w:val="Heading2"/>
        <w:numPr>
          <w:ilvl w:val="0"/>
          <w:numId w:val="20"/>
        </w:numPr>
        <w:tabs>
          <w:tab w:val="clear" w:pos="720"/>
        </w:tabs>
        <w:spacing w:before="120" w:after="120" w:line="360" w:lineRule="atLeast"/>
        <w:ind w:left="1074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B62F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To </w:t>
      </w:r>
      <w:r w:rsidRPr="002B62F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Increase </w:t>
      </w:r>
      <w:r w:rsidRPr="002B62F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our </w:t>
      </w:r>
      <w:r w:rsidR="0092080D" w:rsidRPr="002B62F3">
        <w:rPr>
          <w:rFonts w:ascii="Arial" w:hAnsi="Arial" w:cs="Arial"/>
          <w:b w:val="0"/>
          <w:color w:val="000000" w:themeColor="text1"/>
          <w:sz w:val="22"/>
          <w:szCs w:val="22"/>
        </w:rPr>
        <w:t>provision,</w:t>
      </w:r>
      <w:r w:rsidRPr="002B62F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offer for pupils with SEND, to ensure our curriculum is fully accessible for all children attending the setting.</w:t>
      </w:r>
    </w:p>
    <w:p w14:paraId="4FFD2CAC" w14:textId="314994B5" w:rsidR="002B62F3" w:rsidRPr="002B62F3" w:rsidRDefault="002B62F3" w:rsidP="002B62F3">
      <w:pPr>
        <w:pStyle w:val="Heading2"/>
        <w:numPr>
          <w:ilvl w:val="0"/>
          <w:numId w:val="20"/>
        </w:numPr>
        <w:tabs>
          <w:tab w:val="clear" w:pos="720"/>
        </w:tabs>
        <w:spacing w:before="120" w:after="120" w:line="360" w:lineRule="atLeast"/>
        <w:ind w:left="1074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B62F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To further develop our curriculum and provision calendar to include a wealth of special dates, </w:t>
      </w:r>
      <w:r w:rsidR="0092080D" w:rsidRPr="002B62F3">
        <w:rPr>
          <w:rFonts w:ascii="Arial" w:hAnsi="Arial" w:cs="Arial"/>
          <w:b w:val="0"/>
          <w:color w:val="000000" w:themeColor="text1"/>
          <w:sz w:val="22"/>
          <w:szCs w:val="22"/>
        </w:rPr>
        <w:t>festivals,</w:t>
      </w:r>
      <w:r w:rsidRPr="002B62F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and important world events to extend the opportunity to talk about and celebrate other cultures.</w:t>
      </w:r>
    </w:p>
    <w:p w14:paraId="396ECC43" w14:textId="11F2E021" w:rsidR="002B62F3" w:rsidRPr="002B62F3" w:rsidRDefault="002B62F3" w:rsidP="00CB4251">
      <w:pPr>
        <w:pStyle w:val="Heading2"/>
        <w:numPr>
          <w:ilvl w:val="0"/>
          <w:numId w:val="20"/>
        </w:numPr>
        <w:tabs>
          <w:tab w:val="clear" w:pos="720"/>
        </w:tabs>
        <w:spacing w:before="120" w:after="120" w:line="360" w:lineRule="atLeast"/>
        <w:ind w:left="1074"/>
        <w:rPr>
          <w:b w:val="0"/>
        </w:rPr>
      </w:pPr>
      <w:r w:rsidRPr="002B62F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To </w:t>
      </w:r>
      <w:r w:rsidRPr="002B62F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encourage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parents, </w:t>
      </w:r>
      <w:r w:rsidR="0092080D">
        <w:rPr>
          <w:rFonts w:ascii="Arial" w:hAnsi="Arial" w:cs="Arial"/>
          <w:b w:val="0"/>
          <w:color w:val="000000" w:themeColor="text1"/>
          <w:sz w:val="22"/>
          <w:szCs w:val="22"/>
        </w:rPr>
        <w:t>grandparents,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and other members of our community to visit and share their</w:t>
      </w:r>
      <w:r w:rsidR="0092080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life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92080D">
        <w:rPr>
          <w:rFonts w:ascii="Arial" w:hAnsi="Arial" w:cs="Arial"/>
          <w:b w:val="0"/>
          <w:color w:val="000000" w:themeColor="text1"/>
          <w:sz w:val="22"/>
          <w:szCs w:val="22"/>
        </w:rPr>
        <w:t>experiences and beliefs.</w:t>
      </w:r>
    </w:p>
    <w:p w14:paraId="4E62F94E" w14:textId="77777777" w:rsidR="002B62F3" w:rsidRDefault="002B62F3" w:rsidP="002B62F3"/>
    <w:p w14:paraId="7BD914F5" w14:textId="77777777" w:rsidR="002B62F3" w:rsidRPr="002B62F3" w:rsidRDefault="002B62F3" w:rsidP="002B62F3"/>
    <w:p w14:paraId="3A015952" w14:textId="0A27F0C1" w:rsidR="00C85CD0" w:rsidRPr="00D14A36" w:rsidRDefault="00C85CD0" w:rsidP="00D14A36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</w:p>
    <w:sectPr w:rsidR="00C85CD0" w:rsidRPr="00D14A36">
      <w:headerReference w:type="default" r:id="rId8"/>
      <w:pgSz w:w="11906" w:h="16838"/>
      <w:pgMar w:top="720" w:right="720" w:bottom="720" w:left="720" w:header="708" w:footer="708" w:gutter="0"/>
      <w:pgNumType w:start="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ADB1" w14:textId="77777777" w:rsidR="00F94EC4" w:rsidRDefault="00F94EC4">
      <w:r>
        <w:separator/>
      </w:r>
    </w:p>
  </w:endnote>
  <w:endnote w:type="continuationSeparator" w:id="0">
    <w:p w14:paraId="12891D5C" w14:textId="77777777" w:rsidR="00F94EC4" w:rsidRDefault="00F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A8E3" w14:textId="77777777" w:rsidR="00F94EC4" w:rsidRDefault="00F94EC4">
      <w:r>
        <w:separator/>
      </w:r>
    </w:p>
  </w:footnote>
  <w:footnote w:type="continuationSeparator" w:id="0">
    <w:p w14:paraId="779926F0" w14:textId="77777777" w:rsidR="00F94EC4" w:rsidRDefault="00F9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6205" w14:textId="14BBC8EF" w:rsidR="00A06ACA" w:rsidRDefault="00A06ACA">
    <w:pPr>
      <w:tabs>
        <w:tab w:val="center" w:pos="4513"/>
        <w:tab w:val="right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FFB"/>
    <w:multiLevelType w:val="multilevel"/>
    <w:tmpl w:val="88B4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D2AF6"/>
    <w:multiLevelType w:val="multilevel"/>
    <w:tmpl w:val="A7529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E7850DA"/>
    <w:multiLevelType w:val="multilevel"/>
    <w:tmpl w:val="E9E204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373DCF"/>
    <w:multiLevelType w:val="multilevel"/>
    <w:tmpl w:val="DB3C07F0"/>
    <w:lvl w:ilvl="0">
      <w:start w:val="1"/>
      <w:numFmt w:val="bullet"/>
      <w:lvlText w:val="-"/>
      <w:lvlJc w:val="left"/>
      <w:pPr>
        <w:ind w:left="720" w:hanging="360"/>
      </w:pPr>
      <w:rPr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8132F2"/>
    <w:multiLevelType w:val="multilevel"/>
    <w:tmpl w:val="64F0A88E"/>
    <w:lvl w:ilvl="0">
      <w:start w:val="1"/>
      <w:numFmt w:val="bullet"/>
      <w:lvlText w:val="-"/>
      <w:lvlJc w:val="left"/>
      <w:pPr>
        <w:ind w:left="1074" w:hanging="360"/>
      </w:pPr>
      <w:rPr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-"/>
      <w:lvlJc w:val="left"/>
      <w:pPr>
        <w:ind w:left="1794" w:hanging="360"/>
      </w:pPr>
      <w:rPr>
        <w:smallCaps w:val="0"/>
        <w:strike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2514" w:hanging="36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decimal"/>
      <w:lvlText w:val="%5."/>
      <w:lvlJc w:val="left"/>
      <w:pPr>
        <w:ind w:left="3954" w:hanging="360"/>
      </w:pPr>
    </w:lvl>
    <w:lvl w:ilvl="5">
      <w:start w:val="1"/>
      <w:numFmt w:val="decimal"/>
      <w:lvlText w:val="%6."/>
      <w:lvlJc w:val="left"/>
      <w:pPr>
        <w:ind w:left="4674" w:hanging="36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decimal"/>
      <w:lvlText w:val="%8."/>
      <w:lvlJc w:val="left"/>
      <w:pPr>
        <w:ind w:left="6114" w:hanging="360"/>
      </w:pPr>
    </w:lvl>
    <w:lvl w:ilvl="8">
      <w:start w:val="1"/>
      <w:numFmt w:val="decimal"/>
      <w:lvlText w:val="%9."/>
      <w:lvlJc w:val="left"/>
      <w:pPr>
        <w:ind w:left="6834" w:hanging="360"/>
      </w:pPr>
    </w:lvl>
  </w:abstractNum>
  <w:abstractNum w:abstractNumId="5" w15:restartNumberingAfterBreak="0">
    <w:nsid w:val="26B07845"/>
    <w:multiLevelType w:val="hybridMultilevel"/>
    <w:tmpl w:val="82CE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3FA4"/>
    <w:multiLevelType w:val="multilevel"/>
    <w:tmpl w:val="5A7CB044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287CEC"/>
    <w:multiLevelType w:val="multilevel"/>
    <w:tmpl w:val="655AC72E"/>
    <w:lvl w:ilvl="0">
      <w:start w:val="1"/>
      <w:numFmt w:val="bullet"/>
      <w:lvlText w:val="-"/>
      <w:lvlJc w:val="left"/>
      <w:pPr>
        <w:ind w:left="720" w:hanging="360"/>
      </w:pPr>
      <w:rPr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651212"/>
    <w:multiLevelType w:val="multilevel"/>
    <w:tmpl w:val="C83C2B04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0C0A67"/>
    <w:multiLevelType w:val="multilevel"/>
    <w:tmpl w:val="6282962C"/>
    <w:lvl w:ilvl="0">
      <w:start w:val="1"/>
      <w:numFmt w:val="bullet"/>
      <w:lvlText w:val="-"/>
      <w:lvlJc w:val="left"/>
      <w:pPr>
        <w:ind w:left="720" w:hanging="360"/>
      </w:pPr>
      <w:rPr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4A4EBA"/>
    <w:multiLevelType w:val="multilevel"/>
    <w:tmpl w:val="FA5C5E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F15FA7"/>
    <w:multiLevelType w:val="multilevel"/>
    <w:tmpl w:val="91026048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1D0FB9"/>
    <w:multiLevelType w:val="multilevel"/>
    <w:tmpl w:val="CF08DF0E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5C17217"/>
    <w:multiLevelType w:val="multilevel"/>
    <w:tmpl w:val="6150D9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88A43E3"/>
    <w:multiLevelType w:val="multilevel"/>
    <w:tmpl w:val="A7529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A8118DE"/>
    <w:multiLevelType w:val="multilevel"/>
    <w:tmpl w:val="77D6D7D6"/>
    <w:lvl w:ilvl="0">
      <w:start w:val="1"/>
      <w:numFmt w:val="bullet"/>
      <w:lvlText w:val="-"/>
      <w:lvlJc w:val="left"/>
      <w:pPr>
        <w:ind w:left="1074" w:hanging="360"/>
      </w:pPr>
      <w:rPr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-"/>
      <w:lvlJc w:val="left"/>
      <w:pPr>
        <w:ind w:left="1794" w:hanging="360"/>
      </w:pPr>
      <w:rPr>
        <w:smallCaps w:val="0"/>
        <w:strike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AB63D4"/>
    <w:multiLevelType w:val="multilevel"/>
    <w:tmpl w:val="18BAD86E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1D1EFC"/>
    <w:multiLevelType w:val="multilevel"/>
    <w:tmpl w:val="A7529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35F5A5B"/>
    <w:multiLevelType w:val="multilevel"/>
    <w:tmpl w:val="2E362D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E002410"/>
    <w:multiLevelType w:val="multilevel"/>
    <w:tmpl w:val="72F804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489258">
    <w:abstractNumId w:val="15"/>
  </w:num>
  <w:num w:numId="2" w16cid:durableId="1001738890">
    <w:abstractNumId w:val="6"/>
  </w:num>
  <w:num w:numId="3" w16cid:durableId="1749686774">
    <w:abstractNumId w:val="8"/>
  </w:num>
  <w:num w:numId="4" w16cid:durableId="782654093">
    <w:abstractNumId w:val="10"/>
  </w:num>
  <w:num w:numId="5" w16cid:durableId="997423917">
    <w:abstractNumId w:val="16"/>
  </w:num>
  <w:num w:numId="6" w16cid:durableId="22950070">
    <w:abstractNumId w:val="11"/>
  </w:num>
  <w:num w:numId="7" w16cid:durableId="1200781024">
    <w:abstractNumId w:val="17"/>
  </w:num>
  <w:num w:numId="8" w16cid:durableId="1088622823">
    <w:abstractNumId w:val="7"/>
  </w:num>
  <w:num w:numId="9" w16cid:durableId="387192115">
    <w:abstractNumId w:val="18"/>
  </w:num>
  <w:num w:numId="10" w16cid:durableId="958951131">
    <w:abstractNumId w:val="13"/>
  </w:num>
  <w:num w:numId="11" w16cid:durableId="29956060">
    <w:abstractNumId w:val="19"/>
  </w:num>
  <w:num w:numId="12" w16cid:durableId="1335769473">
    <w:abstractNumId w:val="2"/>
  </w:num>
  <w:num w:numId="13" w16cid:durableId="340284267">
    <w:abstractNumId w:val="12"/>
  </w:num>
  <w:num w:numId="14" w16cid:durableId="2007323062">
    <w:abstractNumId w:val="4"/>
  </w:num>
  <w:num w:numId="15" w16cid:durableId="1204177519">
    <w:abstractNumId w:val="3"/>
  </w:num>
  <w:num w:numId="16" w16cid:durableId="1629974166">
    <w:abstractNumId w:val="9"/>
  </w:num>
  <w:num w:numId="17" w16cid:durableId="1777601423">
    <w:abstractNumId w:val="5"/>
  </w:num>
  <w:num w:numId="18" w16cid:durableId="957420393">
    <w:abstractNumId w:val="14"/>
  </w:num>
  <w:num w:numId="19" w16cid:durableId="981469711">
    <w:abstractNumId w:val="1"/>
  </w:num>
  <w:num w:numId="20" w16cid:durableId="34525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CA"/>
    <w:rsid w:val="000D169F"/>
    <w:rsid w:val="000D44FE"/>
    <w:rsid w:val="00142387"/>
    <w:rsid w:val="00147AC8"/>
    <w:rsid w:val="00180BD9"/>
    <w:rsid w:val="001A4B6E"/>
    <w:rsid w:val="00243442"/>
    <w:rsid w:val="002B62F3"/>
    <w:rsid w:val="00312F10"/>
    <w:rsid w:val="0036610B"/>
    <w:rsid w:val="00371BED"/>
    <w:rsid w:val="00470ACC"/>
    <w:rsid w:val="004C7954"/>
    <w:rsid w:val="004D598C"/>
    <w:rsid w:val="004F6784"/>
    <w:rsid w:val="005440DF"/>
    <w:rsid w:val="00570CD1"/>
    <w:rsid w:val="0057444E"/>
    <w:rsid w:val="00603278"/>
    <w:rsid w:val="0064112E"/>
    <w:rsid w:val="0066036D"/>
    <w:rsid w:val="00676C72"/>
    <w:rsid w:val="007C011B"/>
    <w:rsid w:val="007C4399"/>
    <w:rsid w:val="007F5C2E"/>
    <w:rsid w:val="00825006"/>
    <w:rsid w:val="00850C04"/>
    <w:rsid w:val="008619B3"/>
    <w:rsid w:val="00866EE6"/>
    <w:rsid w:val="00882041"/>
    <w:rsid w:val="008D1C24"/>
    <w:rsid w:val="0092080D"/>
    <w:rsid w:val="00957E6E"/>
    <w:rsid w:val="009F4C6C"/>
    <w:rsid w:val="00A04372"/>
    <w:rsid w:val="00A06ACA"/>
    <w:rsid w:val="00A7536E"/>
    <w:rsid w:val="00BC0484"/>
    <w:rsid w:val="00BD2103"/>
    <w:rsid w:val="00C46449"/>
    <w:rsid w:val="00C46F48"/>
    <w:rsid w:val="00C65D41"/>
    <w:rsid w:val="00C66919"/>
    <w:rsid w:val="00C85CD0"/>
    <w:rsid w:val="00CB06F0"/>
    <w:rsid w:val="00CB549B"/>
    <w:rsid w:val="00CC37AD"/>
    <w:rsid w:val="00CD1CF0"/>
    <w:rsid w:val="00D14A36"/>
    <w:rsid w:val="00E61220"/>
    <w:rsid w:val="00EB29F1"/>
    <w:rsid w:val="00EC457B"/>
    <w:rsid w:val="00F34F94"/>
    <w:rsid w:val="00F94EC4"/>
    <w:rsid w:val="00F954FE"/>
    <w:rsid w:val="00FA0D44"/>
    <w:rsid w:val="00FA309B"/>
    <w:rsid w:val="00FC2D36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3329"/>
  <w15:docId w15:val="{0A40DB24-C0DE-433D-891A-14132BC0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71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BED"/>
  </w:style>
  <w:style w:type="paragraph" w:styleId="Footer">
    <w:name w:val="footer"/>
    <w:basedOn w:val="Normal"/>
    <w:link w:val="FooterChar"/>
    <w:uiPriority w:val="99"/>
    <w:unhideWhenUsed/>
    <w:rsid w:val="00371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BED"/>
  </w:style>
  <w:style w:type="paragraph" w:styleId="ListParagraph">
    <w:name w:val="List Paragraph"/>
    <w:basedOn w:val="Normal"/>
    <w:uiPriority w:val="34"/>
    <w:qFormat/>
    <w:rsid w:val="00676C7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6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Quinn</dc:creator>
  <cp:lastModifiedBy>Lindsay Pilkington</cp:lastModifiedBy>
  <cp:revision>2</cp:revision>
  <dcterms:created xsi:type="dcterms:W3CDTF">2024-03-15T13:37:00Z</dcterms:created>
  <dcterms:modified xsi:type="dcterms:W3CDTF">2024-03-15T13:37:00Z</dcterms:modified>
</cp:coreProperties>
</file>